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ED" w:rsidRDefault="00C534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8"/>
        <w:gridCol w:w="1663"/>
        <w:gridCol w:w="1787"/>
        <w:gridCol w:w="1169"/>
        <w:gridCol w:w="1588"/>
        <w:gridCol w:w="1641"/>
      </w:tblGrid>
      <w:tr w:rsidR="00730A9E" w:rsidTr="00730A9E">
        <w:tc>
          <w:tcPr>
            <w:tcW w:w="1168" w:type="dxa"/>
          </w:tcPr>
          <w:p w:rsidR="00730A9E" w:rsidRPr="00235149" w:rsidRDefault="00235149">
            <w:pPr>
              <w:rPr>
                <w:b/>
              </w:rPr>
            </w:pPr>
            <w:r w:rsidRPr="00235149">
              <w:rPr>
                <w:b/>
              </w:rPr>
              <w:t>Day</w:t>
            </w:r>
          </w:p>
        </w:tc>
        <w:tc>
          <w:tcPr>
            <w:tcW w:w="1663" w:type="dxa"/>
          </w:tcPr>
          <w:p w:rsidR="00730A9E" w:rsidRPr="00235149" w:rsidRDefault="00235149">
            <w:pPr>
              <w:rPr>
                <w:b/>
              </w:rPr>
            </w:pPr>
            <w:r>
              <w:rPr>
                <w:b/>
              </w:rPr>
              <w:t xml:space="preserve">Time </w:t>
            </w:r>
            <w:r w:rsidR="00730A9E" w:rsidRPr="00235149">
              <w:rPr>
                <w:b/>
              </w:rPr>
              <w:t>(GMT)</w:t>
            </w:r>
          </w:p>
        </w:tc>
        <w:tc>
          <w:tcPr>
            <w:tcW w:w="1787" w:type="dxa"/>
          </w:tcPr>
          <w:p w:rsidR="00730A9E" w:rsidRPr="00235149" w:rsidRDefault="00730A9E">
            <w:pPr>
              <w:rPr>
                <w:b/>
              </w:rPr>
            </w:pPr>
            <w:r w:rsidRPr="00235149">
              <w:rPr>
                <w:b/>
              </w:rPr>
              <w:t>Session Name</w:t>
            </w:r>
          </w:p>
        </w:tc>
        <w:tc>
          <w:tcPr>
            <w:tcW w:w="1169" w:type="dxa"/>
          </w:tcPr>
          <w:p w:rsidR="00730A9E" w:rsidRPr="00235149" w:rsidRDefault="007F730F">
            <w:pPr>
              <w:rPr>
                <w:b/>
              </w:rPr>
            </w:pPr>
            <w:r w:rsidRPr="00235149">
              <w:rPr>
                <w:b/>
              </w:rPr>
              <w:t>Format</w:t>
            </w:r>
          </w:p>
        </w:tc>
        <w:tc>
          <w:tcPr>
            <w:tcW w:w="1588" w:type="dxa"/>
          </w:tcPr>
          <w:p w:rsidR="00730A9E" w:rsidRPr="00235149" w:rsidRDefault="00235149">
            <w:pPr>
              <w:rPr>
                <w:b/>
              </w:rPr>
            </w:pPr>
            <w:r w:rsidRPr="00235149">
              <w:rPr>
                <w:b/>
              </w:rPr>
              <w:t>Trainer</w:t>
            </w:r>
          </w:p>
        </w:tc>
        <w:tc>
          <w:tcPr>
            <w:tcW w:w="1641" w:type="dxa"/>
          </w:tcPr>
          <w:p w:rsidR="00730A9E" w:rsidRPr="00235149" w:rsidRDefault="00235149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0FD0" w:rsidRPr="00120FD0" w:rsidTr="00730A9E">
        <w:tc>
          <w:tcPr>
            <w:tcW w:w="1168" w:type="dxa"/>
          </w:tcPr>
          <w:p w:rsidR="00120FD0" w:rsidRDefault="00120FD0">
            <w:r>
              <w:t>ONE</w:t>
            </w:r>
          </w:p>
        </w:tc>
        <w:tc>
          <w:tcPr>
            <w:tcW w:w="1663" w:type="dxa"/>
          </w:tcPr>
          <w:p w:rsidR="00120FD0" w:rsidRDefault="00120FD0">
            <w:r>
              <w:t>8am – 10am</w:t>
            </w:r>
          </w:p>
        </w:tc>
        <w:tc>
          <w:tcPr>
            <w:tcW w:w="1787" w:type="dxa"/>
          </w:tcPr>
          <w:p w:rsidR="00120FD0" w:rsidRDefault="00120FD0"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Basis of communication and strategy</w:t>
            </w:r>
          </w:p>
        </w:tc>
        <w:tc>
          <w:tcPr>
            <w:tcW w:w="1169" w:type="dxa"/>
          </w:tcPr>
          <w:p w:rsidR="00120FD0" w:rsidRDefault="00120FD0">
            <w:r>
              <w:t>Theory</w:t>
            </w:r>
          </w:p>
        </w:tc>
        <w:tc>
          <w:tcPr>
            <w:tcW w:w="1588" w:type="dxa"/>
          </w:tcPr>
          <w:p w:rsidR="00120FD0" w:rsidRPr="007F730F" w:rsidRDefault="00120FD0">
            <w:pPr>
              <w:rPr>
                <w:lang w:val="fr-FR"/>
              </w:rPr>
            </w:pPr>
            <w:r>
              <w:rPr>
                <w:lang w:val="fr-FR"/>
              </w:rPr>
              <w:t>Jean-Claude GAETETE</w:t>
            </w:r>
          </w:p>
        </w:tc>
        <w:tc>
          <w:tcPr>
            <w:tcW w:w="1641" w:type="dxa"/>
            <w:vMerge w:val="restart"/>
          </w:tcPr>
          <w:p w:rsidR="00120FD0" w:rsidRPr="00120FD0" w:rsidRDefault="00120FD0">
            <w:r w:rsidRPr="00120FD0">
              <w:t>All of them are Members of I2N group</w:t>
            </w:r>
            <w:r>
              <w:t xml:space="preserve"> within </w:t>
            </w:r>
            <w:proofErr w:type="spellStart"/>
            <w:r>
              <w:t>Collège</w:t>
            </w:r>
            <w:proofErr w:type="spellEnd"/>
            <w:r>
              <w:t xml:space="preserve"> International of AFNIC, .</w:t>
            </w:r>
            <w:proofErr w:type="spellStart"/>
            <w:r>
              <w:t>fr</w:t>
            </w:r>
            <w:proofErr w:type="spellEnd"/>
            <w:r>
              <w:t xml:space="preserve"> manager</w:t>
            </w:r>
            <w:bookmarkStart w:id="0" w:name="_GoBack"/>
            <w:bookmarkEnd w:id="0"/>
          </w:p>
        </w:tc>
      </w:tr>
      <w:tr w:rsidR="00120FD0" w:rsidTr="00730A9E">
        <w:tc>
          <w:tcPr>
            <w:tcW w:w="1168" w:type="dxa"/>
          </w:tcPr>
          <w:p w:rsidR="00120FD0" w:rsidRDefault="00120FD0">
            <w:r>
              <w:t>ONE</w:t>
            </w:r>
          </w:p>
        </w:tc>
        <w:tc>
          <w:tcPr>
            <w:tcW w:w="1663" w:type="dxa"/>
          </w:tcPr>
          <w:p w:rsidR="00120FD0" w:rsidRDefault="00120FD0">
            <w:r>
              <w:t>13pm – 15pm</w:t>
            </w:r>
          </w:p>
        </w:tc>
        <w:tc>
          <w:tcPr>
            <w:tcW w:w="1787" w:type="dxa"/>
          </w:tcPr>
          <w:p w:rsidR="00120FD0" w:rsidRDefault="00120FD0"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Language (writing, speaking) </w:t>
            </w:r>
          </w:p>
        </w:tc>
        <w:tc>
          <w:tcPr>
            <w:tcW w:w="1169" w:type="dxa"/>
          </w:tcPr>
          <w:p w:rsidR="00120FD0" w:rsidRDefault="00120FD0">
            <w:r>
              <w:t>Practice</w:t>
            </w:r>
          </w:p>
        </w:tc>
        <w:tc>
          <w:tcPr>
            <w:tcW w:w="1588" w:type="dxa"/>
          </w:tcPr>
          <w:p w:rsidR="00120FD0" w:rsidRDefault="00120FD0">
            <w:proofErr w:type="spellStart"/>
            <w:r>
              <w:t>Wilfried</w:t>
            </w:r>
            <w:proofErr w:type="spellEnd"/>
            <w:r>
              <w:t xml:space="preserve"> QUENUM</w:t>
            </w:r>
          </w:p>
        </w:tc>
        <w:tc>
          <w:tcPr>
            <w:tcW w:w="1641" w:type="dxa"/>
            <w:vMerge/>
          </w:tcPr>
          <w:p w:rsidR="00120FD0" w:rsidRDefault="00120FD0"/>
        </w:tc>
      </w:tr>
      <w:tr w:rsidR="00120FD0" w:rsidTr="00730A9E">
        <w:tc>
          <w:tcPr>
            <w:tcW w:w="1168" w:type="dxa"/>
          </w:tcPr>
          <w:p w:rsidR="00120FD0" w:rsidRDefault="00120FD0">
            <w:r>
              <w:t>TWO</w:t>
            </w:r>
          </w:p>
        </w:tc>
        <w:tc>
          <w:tcPr>
            <w:tcW w:w="1663" w:type="dxa"/>
          </w:tcPr>
          <w:p w:rsidR="00120FD0" w:rsidRDefault="00120FD0">
            <w:r>
              <w:t>8am – 10 am</w:t>
            </w:r>
          </w:p>
        </w:tc>
        <w:tc>
          <w:tcPr>
            <w:tcW w:w="1787" w:type="dxa"/>
          </w:tcPr>
          <w:p w:rsidR="00120FD0" w:rsidRDefault="00120FD0"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Web and social networks</w:t>
            </w:r>
          </w:p>
        </w:tc>
        <w:tc>
          <w:tcPr>
            <w:tcW w:w="1169" w:type="dxa"/>
          </w:tcPr>
          <w:p w:rsidR="00120FD0" w:rsidRDefault="00120FD0">
            <w:r>
              <w:t>Practice</w:t>
            </w:r>
          </w:p>
        </w:tc>
        <w:tc>
          <w:tcPr>
            <w:tcW w:w="1588" w:type="dxa"/>
          </w:tcPr>
          <w:p w:rsidR="00120FD0" w:rsidRDefault="00120FD0">
            <w:proofErr w:type="spellStart"/>
            <w:r>
              <w:t>Rockhaya</w:t>
            </w:r>
            <w:proofErr w:type="spellEnd"/>
            <w:r>
              <w:t xml:space="preserve"> DIATTA</w:t>
            </w:r>
          </w:p>
        </w:tc>
        <w:tc>
          <w:tcPr>
            <w:tcW w:w="1641" w:type="dxa"/>
            <w:vMerge/>
          </w:tcPr>
          <w:p w:rsidR="00120FD0" w:rsidRDefault="00120FD0"/>
        </w:tc>
      </w:tr>
      <w:tr w:rsidR="00120FD0" w:rsidTr="00730A9E">
        <w:tc>
          <w:tcPr>
            <w:tcW w:w="1168" w:type="dxa"/>
          </w:tcPr>
          <w:p w:rsidR="00120FD0" w:rsidRDefault="00120FD0">
            <w:r>
              <w:t>TWO</w:t>
            </w:r>
          </w:p>
        </w:tc>
        <w:tc>
          <w:tcPr>
            <w:tcW w:w="1663" w:type="dxa"/>
          </w:tcPr>
          <w:p w:rsidR="00120FD0" w:rsidRDefault="00120FD0">
            <w:r>
              <w:t>13am – 15pm</w:t>
            </w:r>
          </w:p>
        </w:tc>
        <w:tc>
          <w:tcPr>
            <w:tcW w:w="1787" w:type="dxa"/>
          </w:tcPr>
          <w:p w:rsidR="00120FD0" w:rsidRDefault="00120FD0"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Event and marketing.</w:t>
            </w:r>
          </w:p>
        </w:tc>
        <w:tc>
          <w:tcPr>
            <w:tcW w:w="1169" w:type="dxa"/>
          </w:tcPr>
          <w:p w:rsidR="00120FD0" w:rsidRDefault="00120FD0">
            <w:r>
              <w:t>Theory &amp; practice</w:t>
            </w:r>
          </w:p>
        </w:tc>
        <w:tc>
          <w:tcPr>
            <w:tcW w:w="1588" w:type="dxa"/>
          </w:tcPr>
          <w:p w:rsidR="00120FD0" w:rsidRDefault="00120FD0">
            <w:r>
              <w:t>Armel KEUPONDJO</w:t>
            </w:r>
          </w:p>
        </w:tc>
        <w:tc>
          <w:tcPr>
            <w:tcW w:w="1641" w:type="dxa"/>
            <w:vMerge/>
          </w:tcPr>
          <w:p w:rsidR="00120FD0" w:rsidRDefault="00120FD0"/>
        </w:tc>
      </w:tr>
    </w:tbl>
    <w:p w:rsidR="00730A9E" w:rsidRDefault="00730A9E"/>
    <w:sectPr w:rsidR="007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9E"/>
    <w:rsid w:val="00120FD0"/>
    <w:rsid w:val="00235149"/>
    <w:rsid w:val="00730A9E"/>
    <w:rsid w:val="007F730F"/>
    <w:rsid w:val="00BD1274"/>
    <w:rsid w:val="00C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4EDD-5933-4EBE-BCFB-B60EDAE3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RAFT</dc:creator>
  <cp:keywords/>
  <dc:description/>
  <cp:lastModifiedBy>RAFT</cp:lastModifiedBy>
  <cp:revision>2</cp:revision>
  <dcterms:created xsi:type="dcterms:W3CDTF">2021-04-19T10:41:00Z</dcterms:created>
  <dcterms:modified xsi:type="dcterms:W3CDTF">2021-04-19T10:41:00Z</dcterms:modified>
</cp:coreProperties>
</file>